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AB1" w:rsidRPr="002009C3" w:rsidRDefault="00F27AB1" w:rsidP="00F27AB1">
      <w:pPr>
        <w:widowControl/>
        <w:adjustRightInd w:val="0"/>
        <w:spacing w:line="360" w:lineRule="exact"/>
        <w:jc w:val="center"/>
        <w:rPr>
          <w:rFonts w:eastAsia="標楷體"/>
          <w:b/>
          <w:sz w:val="32"/>
          <w:szCs w:val="26"/>
        </w:rPr>
      </w:pPr>
      <w:r w:rsidRPr="002009C3">
        <w:rPr>
          <w:rFonts w:eastAsia="標楷體"/>
          <w:b/>
          <w:sz w:val="32"/>
          <w:szCs w:val="26"/>
        </w:rPr>
        <w:t>桃園</w:t>
      </w:r>
      <w:r w:rsidRPr="002009C3">
        <w:rPr>
          <w:rFonts w:eastAsia="標楷體" w:hint="eastAsia"/>
          <w:b/>
          <w:sz w:val="32"/>
          <w:szCs w:val="26"/>
        </w:rPr>
        <w:t>市龍潭區高原國民小學附設幼兒園</w:t>
      </w:r>
    </w:p>
    <w:p w:rsidR="00F27AB1" w:rsidRDefault="00F27AB1" w:rsidP="00F27AB1">
      <w:pPr>
        <w:widowControl/>
        <w:adjustRightInd w:val="0"/>
        <w:spacing w:line="360" w:lineRule="exact"/>
        <w:jc w:val="center"/>
        <w:rPr>
          <w:rFonts w:eastAsia="標楷體"/>
          <w:b/>
          <w:sz w:val="32"/>
          <w:szCs w:val="26"/>
        </w:rPr>
      </w:pPr>
      <w:r>
        <w:rPr>
          <w:rFonts w:eastAsia="標楷體"/>
          <w:b/>
          <w:sz w:val="32"/>
          <w:szCs w:val="26"/>
        </w:rPr>
        <w:t>113</w:t>
      </w:r>
      <w:r w:rsidRPr="002009C3">
        <w:rPr>
          <w:rFonts w:eastAsia="標楷體" w:hint="eastAsia"/>
          <w:b/>
          <w:sz w:val="32"/>
          <w:szCs w:val="26"/>
        </w:rPr>
        <w:t>學年度第</w:t>
      </w:r>
      <w:r w:rsidRPr="002009C3">
        <w:rPr>
          <w:rFonts w:eastAsia="標楷體" w:hint="eastAsia"/>
          <w:b/>
          <w:sz w:val="32"/>
          <w:szCs w:val="26"/>
        </w:rPr>
        <w:t>1</w:t>
      </w:r>
      <w:r w:rsidRPr="002009C3">
        <w:rPr>
          <w:rFonts w:eastAsia="標楷體" w:hint="eastAsia"/>
          <w:b/>
          <w:sz w:val="32"/>
          <w:szCs w:val="26"/>
        </w:rPr>
        <w:t>學</w:t>
      </w:r>
      <w:r w:rsidRPr="002009C3">
        <w:rPr>
          <w:rFonts w:eastAsia="標楷體"/>
          <w:b/>
          <w:sz w:val="32"/>
          <w:szCs w:val="26"/>
        </w:rPr>
        <w:t>期</w:t>
      </w:r>
      <w:r w:rsidRPr="002009C3">
        <w:rPr>
          <w:rFonts w:eastAsia="標楷體" w:hint="eastAsia"/>
          <w:b/>
          <w:sz w:val="32"/>
          <w:szCs w:val="26"/>
        </w:rPr>
        <w:t>第</w:t>
      </w:r>
      <w:r>
        <w:rPr>
          <w:rFonts w:eastAsia="標楷體"/>
          <w:b/>
          <w:sz w:val="32"/>
          <w:szCs w:val="26"/>
        </w:rPr>
        <w:t>2</w:t>
      </w:r>
      <w:r w:rsidRPr="002009C3">
        <w:rPr>
          <w:rFonts w:eastAsia="標楷體" w:hint="eastAsia"/>
          <w:b/>
          <w:sz w:val="32"/>
          <w:szCs w:val="26"/>
        </w:rPr>
        <w:t>次</w:t>
      </w:r>
      <w:r w:rsidRPr="002009C3">
        <w:rPr>
          <w:rFonts w:eastAsia="標楷體" w:hint="eastAsia"/>
          <w:b/>
          <w:sz w:val="32"/>
          <w:szCs w:val="26"/>
        </w:rPr>
        <w:t>(1~</w:t>
      </w:r>
      <w:r>
        <w:rPr>
          <w:rFonts w:eastAsia="標楷體"/>
          <w:b/>
          <w:sz w:val="32"/>
          <w:szCs w:val="26"/>
        </w:rPr>
        <w:t>6</w:t>
      </w:r>
      <w:r w:rsidRPr="002009C3">
        <w:rPr>
          <w:rFonts w:eastAsia="標楷體" w:hint="eastAsia"/>
          <w:b/>
          <w:sz w:val="32"/>
          <w:szCs w:val="26"/>
        </w:rPr>
        <w:t>招</w:t>
      </w:r>
      <w:r w:rsidRPr="002009C3">
        <w:rPr>
          <w:rFonts w:eastAsia="標楷體" w:hint="eastAsia"/>
          <w:b/>
          <w:sz w:val="32"/>
          <w:szCs w:val="26"/>
        </w:rPr>
        <w:t>)</w:t>
      </w:r>
      <w:r w:rsidRPr="002009C3">
        <w:rPr>
          <w:rFonts w:eastAsia="標楷體"/>
          <w:b/>
          <w:sz w:val="32"/>
          <w:szCs w:val="26"/>
        </w:rPr>
        <w:t>代理教師甄選簡章</w:t>
      </w:r>
    </w:p>
    <w:p w:rsidR="00F27AB1" w:rsidRDefault="00F27AB1" w:rsidP="00F27AB1">
      <w:pPr>
        <w:widowControl/>
        <w:adjustRightInd w:val="0"/>
        <w:spacing w:line="360" w:lineRule="exact"/>
        <w:jc w:val="center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widowControl/>
        <w:adjustRightInd w:val="0"/>
        <w:spacing w:line="360" w:lineRule="exact"/>
        <w:jc w:val="center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widowControl/>
        <w:adjustRightInd w:val="0"/>
        <w:spacing w:line="360" w:lineRule="exact"/>
        <w:rPr>
          <w:rFonts w:eastAsia="標楷體"/>
          <w:b/>
          <w:sz w:val="32"/>
          <w:szCs w:val="26"/>
        </w:rPr>
      </w:pPr>
      <w:r w:rsidRPr="002009C3">
        <w:rPr>
          <w:rFonts w:eastAsia="標楷體"/>
          <w:b/>
          <w:sz w:val="32"/>
          <w:szCs w:val="26"/>
        </w:rPr>
        <w:t>桃園</w:t>
      </w:r>
      <w:r w:rsidRPr="002009C3">
        <w:rPr>
          <w:rFonts w:eastAsia="標楷體" w:hint="eastAsia"/>
          <w:b/>
          <w:sz w:val="32"/>
          <w:szCs w:val="26"/>
        </w:rPr>
        <w:t>市龍潭區高原國小</w:t>
      </w:r>
      <w:r>
        <w:rPr>
          <w:rFonts w:eastAsia="標楷體" w:hint="eastAsia"/>
          <w:b/>
          <w:sz w:val="32"/>
          <w:szCs w:val="26"/>
        </w:rPr>
        <w:t xml:space="preserve"> </w:t>
      </w:r>
      <w:r>
        <w:rPr>
          <w:rFonts w:eastAsia="標楷體"/>
          <w:b/>
          <w:sz w:val="32"/>
          <w:szCs w:val="26"/>
        </w:rPr>
        <w:t xml:space="preserve"> </w:t>
      </w:r>
      <w:r>
        <w:rPr>
          <w:rFonts w:eastAsia="標楷體" w:hint="eastAsia"/>
          <w:b/>
          <w:sz w:val="32"/>
          <w:szCs w:val="26"/>
        </w:rPr>
        <w:t>(</w:t>
      </w:r>
      <w:r>
        <w:rPr>
          <w:rFonts w:eastAsia="標楷體" w:hint="eastAsia"/>
          <w:b/>
          <w:sz w:val="32"/>
          <w:szCs w:val="26"/>
        </w:rPr>
        <w:t>本校</w:t>
      </w:r>
      <w:r>
        <w:rPr>
          <w:rFonts w:eastAsia="標楷體" w:hint="eastAsia"/>
          <w:b/>
          <w:sz w:val="32"/>
          <w:szCs w:val="26"/>
        </w:rPr>
        <w:t>)</w:t>
      </w:r>
      <w:r>
        <w:rPr>
          <w:rFonts w:eastAsia="標楷體" w:hint="eastAsia"/>
          <w:b/>
          <w:sz w:val="32"/>
          <w:szCs w:val="26"/>
        </w:rPr>
        <w:t>附</w:t>
      </w:r>
      <w:r w:rsidRPr="002009C3">
        <w:rPr>
          <w:rFonts w:eastAsia="標楷體" w:hint="eastAsia"/>
          <w:b/>
          <w:sz w:val="32"/>
          <w:szCs w:val="26"/>
        </w:rPr>
        <w:t>設幼兒園</w:t>
      </w:r>
      <w:r>
        <w:rPr>
          <w:rFonts w:eastAsia="標楷體"/>
          <w:b/>
          <w:sz w:val="32"/>
          <w:szCs w:val="26"/>
        </w:rPr>
        <w:t>113</w:t>
      </w:r>
      <w:r w:rsidRPr="002009C3">
        <w:rPr>
          <w:rFonts w:eastAsia="標楷體" w:hint="eastAsia"/>
          <w:b/>
          <w:sz w:val="32"/>
          <w:szCs w:val="26"/>
        </w:rPr>
        <w:t>學年度第</w:t>
      </w:r>
      <w:r w:rsidR="00FF77C2">
        <w:rPr>
          <w:rFonts w:eastAsia="標楷體"/>
          <w:b/>
          <w:sz w:val="32"/>
          <w:szCs w:val="26"/>
        </w:rPr>
        <w:t>1</w:t>
      </w:r>
      <w:r w:rsidRPr="002009C3">
        <w:rPr>
          <w:rFonts w:eastAsia="標楷體" w:hint="eastAsia"/>
          <w:b/>
          <w:sz w:val="32"/>
          <w:szCs w:val="26"/>
        </w:rPr>
        <w:t>學</w:t>
      </w:r>
      <w:r w:rsidRPr="002009C3">
        <w:rPr>
          <w:rFonts w:eastAsia="標楷體"/>
          <w:b/>
          <w:sz w:val="32"/>
          <w:szCs w:val="26"/>
        </w:rPr>
        <w:t>期</w:t>
      </w:r>
      <w:r w:rsidRPr="002009C3">
        <w:rPr>
          <w:rFonts w:eastAsia="標楷體" w:hint="eastAsia"/>
          <w:b/>
          <w:sz w:val="32"/>
          <w:szCs w:val="26"/>
        </w:rPr>
        <w:t>第</w:t>
      </w:r>
      <w:r w:rsidR="00FF77C2">
        <w:rPr>
          <w:rFonts w:eastAsia="標楷體"/>
          <w:b/>
          <w:sz w:val="32"/>
          <w:szCs w:val="26"/>
        </w:rPr>
        <w:t>2</w:t>
      </w:r>
      <w:bookmarkStart w:id="0" w:name="_GoBack"/>
      <w:bookmarkEnd w:id="0"/>
      <w:r w:rsidRPr="002009C3">
        <w:rPr>
          <w:rFonts w:eastAsia="標楷體" w:hint="eastAsia"/>
          <w:b/>
          <w:sz w:val="32"/>
          <w:szCs w:val="26"/>
        </w:rPr>
        <w:t>次</w:t>
      </w:r>
      <w:r w:rsidRPr="002009C3">
        <w:rPr>
          <w:rFonts w:eastAsia="標楷體" w:hint="eastAsia"/>
          <w:b/>
          <w:sz w:val="32"/>
          <w:szCs w:val="26"/>
        </w:rPr>
        <w:t>(1~</w:t>
      </w:r>
      <w:r>
        <w:rPr>
          <w:rFonts w:eastAsia="標楷體"/>
          <w:b/>
          <w:sz w:val="32"/>
          <w:szCs w:val="26"/>
        </w:rPr>
        <w:t>6</w:t>
      </w:r>
      <w:r w:rsidRPr="002009C3">
        <w:rPr>
          <w:rFonts w:eastAsia="標楷體" w:hint="eastAsia"/>
          <w:b/>
          <w:sz w:val="32"/>
          <w:szCs w:val="26"/>
        </w:rPr>
        <w:t>招</w:t>
      </w:r>
      <w:r w:rsidRPr="002009C3">
        <w:rPr>
          <w:rFonts w:eastAsia="標楷體" w:hint="eastAsia"/>
          <w:b/>
          <w:sz w:val="32"/>
          <w:szCs w:val="26"/>
        </w:rPr>
        <w:t>)</w:t>
      </w:r>
      <w:r w:rsidRPr="002009C3">
        <w:rPr>
          <w:rFonts w:eastAsia="標楷體"/>
          <w:b/>
          <w:sz w:val="32"/>
          <w:szCs w:val="26"/>
        </w:rPr>
        <w:t>代理教師甄選簡章</w:t>
      </w:r>
      <w:r>
        <w:rPr>
          <w:rFonts w:eastAsia="標楷體" w:hint="eastAsia"/>
          <w:b/>
          <w:sz w:val="32"/>
          <w:szCs w:val="26"/>
        </w:rPr>
        <w:t>公告</w:t>
      </w:r>
    </w:p>
    <w:p w:rsidR="00F27AB1" w:rsidRDefault="00F27AB1"/>
    <w:p w:rsidR="00F27AB1" w:rsidRPr="00105683" w:rsidRDefault="00F27AB1" w:rsidP="00F27AB1">
      <w:pPr>
        <w:widowControl/>
        <w:adjustRightInd w:val="0"/>
        <w:spacing w:line="360" w:lineRule="exact"/>
        <w:rPr>
          <w:rFonts w:eastAsia="標楷體"/>
          <w:b/>
          <w:sz w:val="32"/>
          <w:szCs w:val="26"/>
        </w:rPr>
      </w:pPr>
    </w:p>
    <w:p w:rsidR="00F27AB1" w:rsidRPr="0023771D" w:rsidRDefault="00F27AB1" w:rsidP="00F27AB1">
      <w:pPr>
        <w:widowControl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、招聘類別及缺額：幼兒園代理教師</w:t>
      </w:r>
    </w:p>
    <w:p w:rsidR="00F27AB1" w:rsidRPr="0023771D" w:rsidRDefault="00F27AB1" w:rsidP="00F27AB1">
      <w:pPr>
        <w:widowControl/>
        <w:adjustRightInd w:val="0"/>
        <w:spacing w:line="440" w:lineRule="exact"/>
        <w:ind w:firstLineChars="100" w:firstLine="280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)</w:t>
      </w:r>
      <w:r w:rsidRPr="00F27AB1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虛缺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:</w:t>
      </w:r>
      <w:r w:rsidRPr="0023771D">
        <w:rPr>
          <w:rFonts w:ascii="標楷體" w:eastAsia="標楷體" w:hAnsi="標楷體"/>
          <w:sz w:val="28"/>
          <w:szCs w:val="28"/>
        </w:rPr>
        <w:t>1</w:t>
      </w:r>
      <w:r w:rsidRPr="0023771D">
        <w:rPr>
          <w:rFonts w:ascii="標楷體" w:eastAsia="標楷體" w:hAnsi="標楷體" w:hint="eastAsia"/>
          <w:sz w:val="28"/>
          <w:szCs w:val="28"/>
        </w:rPr>
        <w:t>名，聘期：</w:t>
      </w:r>
      <w:r w:rsidRPr="00956D86">
        <w:rPr>
          <w:rFonts w:eastAsia="標楷體" w:hint="eastAsia"/>
          <w:szCs w:val="20"/>
        </w:rPr>
        <w:t>實際報到日起</w:t>
      </w:r>
      <w:r w:rsidRPr="0023771D">
        <w:rPr>
          <w:rFonts w:ascii="標楷體" w:eastAsia="標楷體" w:hAnsi="標楷體" w:hint="eastAsia"/>
          <w:sz w:val="28"/>
          <w:szCs w:val="28"/>
        </w:rPr>
        <w:t>至1</w:t>
      </w:r>
      <w:r w:rsidRPr="0023771D">
        <w:rPr>
          <w:rFonts w:ascii="標楷體" w:eastAsia="標楷體" w:hAnsi="標楷體"/>
          <w:sz w:val="28"/>
          <w:szCs w:val="28"/>
        </w:rPr>
        <w:t>14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 w:rsidRPr="0023771D">
        <w:rPr>
          <w:rFonts w:ascii="標楷體" w:eastAsia="標楷體" w:hAnsi="標楷體"/>
          <w:sz w:val="28"/>
          <w:szCs w:val="28"/>
        </w:rPr>
        <w:t>1</w:t>
      </w:r>
      <w:r w:rsidRPr="0023771D">
        <w:rPr>
          <w:rFonts w:ascii="標楷體" w:eastAsia="標楷體" w:hAnsi="標楷體" w:hint="eastAsia"/>
          <w:sz w:val="28"/>
          <w:szCs w:val="28"/>
        </w:rPr>
        <w:t>月2</w:t>
      </w:r>
      <w:r w:rsidRPr="0023771D">
        <w:rPr>
          <w:rFonts w:ascii="標楷體" w:eastAsia="標楷體" w:hAnsi="標楷體"/>
          <w:sz w:val="28"/>
          <w:szCs w:val="28"/>
        </w:rPr>
        <w:t>4</w:t>
      </w:r>
      <w:r w:rsidRPr="0023771D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:rsidR="00F27AB1" w:rsidRPr="0023771D" w:rsidRDefault="00F27AB1" w:rsidP="00F27AB1">
      <w:pPr>
        <w:widowControl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F27AB1" w:rsidRPr="0023771D" w:rsidRDefault="00F27AB1" w:rsidP="00F27AB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二、本次甄選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一次公告分次招考，如缺額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補滿於網站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公告即不再進行下階段招考。</w:t>
      </w:r>
    </w:p>
    <w:p w:rsidR="00F27AB1" w:rsidRPr="0023771D" w:rsidRDefault="00F27AB1" w:rsidP="00F27AB1">
      <w:pPr>
        <w:widowControl/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三、報名資格與日期：</w:t>
      </w:r>
    </w:p>
    <w:p w:rsidR="00F27AB1" w:rsidRPr="0023771D" w:rsidRDefault="00F27AB1" w:rsidP="00F27AB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/>
          <w:sz w:val="28"/>
          <w:szCs w:val="28"/>
        </w:rPr>
        <w:t xml:space="preserve"> (</w:t>
      </w:r>
      <w:proofErr w:type="gramStart"/>
      <w:r w:rsidRPr="0023771D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23771D">
        <w:rPr>
          <w:rFonts w:ascii="標楷體" w:eastAsia="標楷體" w:hAnsi="標楷體" w:hint="eastAsia"/>
          <w:sz w:val="28"/>
          <w:szCs w:val="28"/>
        </w:rPr>
        <w:t>) 第一次招考：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23771D">
        <w:rPr>
          <w:rFonts w:ascii="標楷體" w:eastAsia="標楷體" w:hAnsi="標楷體" w:hint="eastAsia"/>
          <w:sz w:val="28"/>
          <w:szCs w:val="28"/>
        </w:rPr>
        <w:t>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5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Pr="0023771D" w:rsidRDefault="00F27AB1" w:rsidP="00F27AB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/>
          <w:sz w:val="28"/>
          <w:szCs w:val="28"/>
        </w:rPr>
        <w:t xml:space="preserve"> (</w:t>
      </w:r>
      <w:r w:rsidRPr="0023771D">
        <w:rPr>
          <w:rFonts w:ascii="標楷體" w:eastAsia="標楷體" w:hAnsi="標楷體" w:hint="eastAsia"/>
          <w:sz w:val="28"/>
          <w:szCs w:val="28"/>
        </w:rPr>
        <w:t>二) 第二次招考： 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Pr="0023771D" w:rsidRDefault="00F27AB1" w:rsidP="00F27AB1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/>
          <w:sz w:val="28"/>
          <w:szCs w:val="28"/>
        </w:rPr>
        <w:t xml:space="preserve"> (</w:t>
      </w:r>
      <w:r w:rsidRPr="0023771D">
        <w:rPr>
          <w:rFonts w:ascii="標楷體" w:eastAsia="標楷體" w:hAnsi="標楷體" w:hint="eastAsia"/>
          <w:sz w:val="28"/>
          <w:szCs w:val="28"/>
        </w:rPr>
        <w:t>三) 第三次招考： 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Default="00F27AB1" w:rsidP="00FF77C2">
      <w:pPr>
        <w:snapToGrid w:val="0"/>
        <w:spacing w:line="440" w:lineRule="exact"/>
        <w:ind w:firstLineChars="300" w:firstLine="841"/>
        <w:rPr>
          <w:rFonts w:ascii="標楷體" w:eastAsia="標楷體" w:hAnsi="標楷體"/>
          <w:color w:val="000000"/>
          <w:sz w:val="28"/>
          <w:szCs w:val="28"/>
        </w:rPr>
      </w:pPr>
      <w:r w:rsidRPr="005C6D18">
        <w:rPr>
          <w:rFonts w:ascii="標楷體" w:eastAsia="標楷體" w:hAnsi="標楷體" w:hint="eastAsia"/>
          <w:b/>
          <w:sz w:val="28"/>
          <w:szCs w:val="28"/>
        </w:rPr>
        <w:t>第</w:t>
      </w:r>
      <w:r w:rsidRPr="005C6D18">
        <w:rPr>
          <w:rFonts w:ascii="標楷體" w:eastAsia="標楷體" w:hAnsi="標楷體"/>
          <w:b/>
          <w:sz w:val="28"/>
          <w:szCs w:val="28"/>
        </w:rPr>
        <w:t>1~3</w:t>
      </w:r>
      <w:r w:rsidRPr="005C6D18">
        <w:rPr>
          <w:rFonts w:ascii="標楷體" w:eastAsia="標楷體" w:hAnsi="標楷體" w:hint="eastAsia"/>
          <w:b/>
          <w:sz w:val="28"/>
          <w:szCs w:val="28"/>
        </w:rPr>
        <w:t>招報名資格，應具備幼兒園合格教師證書</w:t>
      </w: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F77C2" w:rsidRPr="0023771D" w:rsidRDefault="00FF77C2" w:rsidP="00F27AB1">
      <w:pPr>
        <w:snapToGrid w:val="0"/>
        <w:spacing w:line="440" w:lineRule="exact"/>
        <w:rPr>
          <w:rFonts w:ascii="標楷體" w:eastAsia="標楷體" w:hAnsi="標楷體" w:hint="eastAsia"/>
          <w:color w:val="000000"/>
          <w:sz w:val="28"/>
          <w:szCs w:val="28"/>
        </w:rPr>
      </w:pPr>
    </w:p>
    <w:p w:rsidR="00F27AB1" w:rsidRPr="0023771D" w:rsidRDefault="00F27AB1" w:rsidP="00F27AB1">
      <w:pPr>
        <w:snapToGrid w:val="0"/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/>
          <w:color w:val="000000"/>
          <w:sz w:val="28"/>
          <w:szCs w:val="28"/>
        </w:rPr>
        <w:t>(</w:t>
      </w: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四)</w:t>
      </w:r>
      <w:r w:rsidRPr="0023771D">
        <w:rPr>
          <w:rFonts w:ascii="標楷體" w:eastAsia="標楷體" w:hAnsi="標楷體" w:hint="eastAsia"/>
          <w:sz w:val="28"/>
          <w:szCs w:val="28"/>
        </w:rPr>
        <w:t xml:space="preserve"> 第四次招考： 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23771D">
        <w:rPr>
          <w:rFonts w:ascii="標楷體" w:eastAsia="標楷體" w:hAnsi="標楷體"/>
          <w:sz w:val="28"/>
          <w:szCs w:val="28"/>
        </w:rPr>
        <w:t>5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Pr="005C6D18" w:rsidRDefault="00F27AB1" w:rsidP="00FF77C2">
      <w:pPr>
        <w:snapToGrid w:val="0"/>
        <w:spacing w:line="440" w:lineRule="exact"/>
        <w:ind w:firstLineChars="300" w:firstLine="841"/>
        <w:rPr>
          <w:rFonts w:ascii="標楷體" w:eastAsia="標楷體" w:hAnsi="標楷體"/>
          <w:b/>
          <w:sz w:val="28"/>
          <w:szCs w:val="28"/>
        </w:rPr>
      </w:pPr>
      <w:r w:rsidRPr="005C6D18">
        <w:rPr>
          <w:rFonts w:ascii="標楷體" w:eastAsia="標楷體" w:hAnsi="標楷體" w:hint="eastAsia"/>
          <w:b/>
          <w:sz w:val="28"/>
          <w:szCs w:val="28"/>
        </w:rPr>
        <w:t>第</w:t>
      </w:r>
      <w:r w:rsidR="00FF77C2">
        <w:rPr>
          <w:rFonts w:ascii="標楷體" w:eastAsia="標楷體" w:hAnsi="標楷體"/>
          <w:b/>
          <w:sz w:val="28"/>
          <w:szCs w:val="28"/>
        </w:rPr>
        <w:t>4</w:t>
      </w:r>
      <w:r w:rsidRPr="005C6D18">
        <w:rPr>
          <w:rFonts w:ascii="標楷體" w:eastAsia="標楷體" w:hAnsi="標楷體" w:hint="eastAsia"/>
          <w:b/>
          <w:sz w:val="28"/>
          <w:szCs w:val="28"/>
        </w:rPr>
        <w:t>招報名資格，報名資格放寬</w:t>
      </w:r>
      <w:proofErr w:type="gramStart"/>
      <w:r w:rsidRPr="005C6D18">
        <w:rPr>
          <w:rFonts w:ascii="標楷體" w:eastAsia="標楷體" w:hAnsi="標楷體" w:hint="eastAsia"/>
          <w:b/>
          <w:sz w:val="28"/>
          <w:szCs w:val="28"/>
        </w:rPr>
        <w:t>至具教保</w:t>
      </w:r>
      <w:proofErr w:type="gramEnd"/>
      <w:r w:rsidRPr="005C6D18">
        <w:rPr>
          <w:rFonts w:ascii="標楷體" w:eastAsia="標楷體" w:hAnsi="標楷體" w:hint="eastAsia"/>
          <w:b/>
          <w:sz w:val="28"/>
          <w:szCs w:val="28"/>
        </w:rPr>
        <w:t>員資格。</w:t>
      </w:r>
    </w:p>
    <w:p w:rsidR="00F27AB1" w:rsidRPr="0023771D" w:rsidRDefault="00F27AB1" w:rsidP="00F27AB1">
      <w:pPr>
        <w:snapToGrid w:val="0"/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/>
          <w:color w:val="000000"/>
          <w:sz w:val="28"/>
          <w:szCs w:val="28"/>
        </w:rPr>
        <w:t>(</w:t>
      </w: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五)</w:t>
      </w:r>
      <w:r w:rsidRPr="0023771D"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 w:rsidRPr="0023771D">
        <w:rPr>
          <w:rFonts w:ascii="標楷體" w:eastAsia="標楷體" w:hAnsi="標楷體" w:hint="eastAsia"/>
          <w:sz w:val="28"/>
          <w:szCs w:val="28"/>
        </w:rPr>
        <w:t>第五次招考： 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 w:rsidRPr="0023771D">
        <w:rPr>
          <w:rFonts w:ascii="標楷體" w:eastAsia="標楷體" w:hAnsi="標楷體"/>
          <w:sz w:val="28"/>
          <w:szCs w:val="28"/>
        </w:rPr>
        <w:t>16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Pr="005C6D18" w:rsidRDefault="00F27AB1" w:rsidP="00FF77C2">
      <w:pPr>
        <w:adjustRightInd w:val="0"/>
        <w:spacing w:line="440" w:lineRule="exact"/>
        <w:ind w:firstLineChars="300" w:firstLine="841"/>
        <w:jc w:val="both"/>
        <w:rPr>
          <w:rFonts w:ascii="標楷體" w:eastAsia="標楷體" w:hAnsi="標楷體"/>
          <w:b/>
          <w:sz w:val="28"/>
          <w:szCs w:val="28"/>
        </w:rPr>
      </w:pPr>
      <w:r w:rsidRPr="005C6D18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/>
          <w:b/>
          <w:sz w:val="28"/>
          <w:szCs w:val="28"/>
        </w:rPr>
        <w:t>5</w:t>
      </w:r>
      <w:r w:rsidRPr="005C6D18">
        <w:rPr>
          <w:rFonts w:ascii="標楷體" w:eastAsia="標楷體" w:hAnsi="標楷體" w:hint="eastAsia"/>
          <w:b/>
          <w:sz w:val="28"/>
          <w:szCs w:val="28"/>
        </w:rPr>
        <w:t>招報名資格，報名資格放寬至具助理教保員資格。</w:t>
      </w:r>
    </w:p>
    <w:p w:rsidR="00F27AB1" w:rsidRPr="0023771D" w:rsidRDefault="00F27AB1" w:rsidP="00F27AB1">
      <w:pPr>
        <w:snapToGrid w:val="0"/>
        <w:spacing w:line="440" w:lineRule="exact"/>
        <w:ind w:firstLineChars="50" w:firstLine="140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(六)</w:t>
      </w:r>
      <w:r w:rsidRPr="0023771D">
        <w:rPr>
          <w:rFonts w:ascii="標楷體" w:eastAsia="標楷體" w:hAnsi="標楷體" w:hint="eastAsia"/>
          <w:sz w:val="28"/>
          <w:szCs w:val="28"/>
        </w:rPr>
        <w:t xml:space="preserve"> 第六次招考： 11</w:t>
      </w:r>
      <w:r w:rsidRPr="0023771D">
        <w:rPr>
          <w:rFonts w:ascii="標楷體" w:eastAsia="標楷體" w:hAnsi="標楷體"/>
          <w:sz w:val="28"/>
          <w:szCs w:val="28"/>
        </w:rPr>
        <w:t>3</w:t>
      </w:r>
      <w:r w:rsidRPr="0023771D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>8</w:t>
      </w:r>
      <w:r w:rsidRPr="0023771D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>19</w:t>
      </w:r>
      <w:r w:rsidRPr="0023771D">
        <w:rPr>
          <w:rFonts w:ascii="標楷體" w:eastAsia="標楷體" w:hAnsi="標楷體" w:hint="eastAsia"/>
          <w:sz w:val="28"/>
          <w:szCs w:val="28"/>
        </w:rPr>
        <w:t>日8時至1</w:t>
      </w:r>
      <w:r w:rsidRPr="0023771D">
        <w:rPr>
          <w:rFonts w:ascii="標楷體" w:eastAsia="標楷體" w:hAnsi="標楷體"/>
          <w:sz w:val="28"/>
          <w:szCs w:val="28"/>
        </w:rPr>
        <w:t>2</w:t>
      </w:r>
      <w:r w:rsidRPr="0023771D">
        <w:rPr>
          <w:rFonts w:ascii="標楷體" w:eastAsia="標楷體" w:hAnsi="標楷體" w:hint="eastAsia"/>
          <w:sz w:val="28"/>
          <w:szCs w:val="28"/>
        </w:rPr>
        <w:t>時止（逾時不予受理）</w:t>
      </w:r>
    </w:p>
    <w:p w:rsidR="00F27AB1" w:rsidRDefault="00F27AB1" w:rsidP="00FF77C2">
      <w:pPr>
        <w:adjustRightInd w:val="0"/>
        <w:spacing w:line="440" w:lineRule="exact"/>
        <w:ind w:firstLineChars="300" w:firstLine="841"/>
        <w:jc w:val="both"/>
        <w:rPr>
          <w:rFonts w:ascii="標楷體" w:eastAsia="標楷體" w:hAnsi="標楷體"/>
          <w:b/>
          <w:sz w:val="28"/>
          <w:szCs w:val="28"/>
        </w:rPr>
      </w:pPr>
      <w:r w:rsidRPr="005C6D18">
        <w:rPr>
          <w:rFonts w:ascii="標楷體" w:eastAsia="標楷體" w:hAnsi="標楷體" w:hint="eastAsia"/>
          <w:b/>
          <w:sz w:val="28"/>
          <w:szCs w:val="28"/>
        </w:rPr>
        <w:t>第6招報名資格，報名資格放寬至</w:t>
      </w:r>
      <w:r>
        <w:rPr>
          <w:rFonts w:ascii="標楷體" w:eastAsia="標楷體" w:hAnsi="標楷體" w:hint="eastAsia"/>
          <w:b/>
          <w:sz w:val="28"/>
          <w:szCs w:val="28"/>
        </w:rPr>
        <w:t>大學畢業</w:t>
      </w:r>
      <w:r w:rsidRPr="005C6D18">
        <w:rPr>
          <w:rFonts w:ascii="標楷體" w:eastAsia="標楷體" w:hAnsi="標楷體" w:hint="eastAsia"/>
          <w:b/>
          <w:sz w:val="28"/>
          <w:szCs w:val="28"/>
        </w:rPr>
        <w:t>資格。</w:t>
      </w:r>
    </w:p>
    <w:p w:rsidR="00F27AB1" w:rsidRPr="005C6D18" w:rsidRDefault="00F27AB1" w:rsidP="00F27AB1">
      <w:pPr>
        <w:adjustRightInd w:val="0"/>
        <w:spacing w:line="440" w:lineRule="exact"/>
        <w:jc w:val="both"/>
        <w:rPr>
          <w:rFonts w:ascii="標楷體" w:eastAsia="標楷體" w:hAnsi="標楷體" w:hint="eastAsia"/>
          <w:b/>
          <w:sz w:val="28"/>
          <w:szCs w:val="28"/>
        </w:rPr>
      </w:pPr>
    </w:p>
    <w:p w:rsidR="00FF77C2" w:rsidRDefault="00F27AB1" w:rsidP="00F27AB1">
      <w:pP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四、甄選日期：招考當日13 時至 13 時 10 分報到，13時</w:t>
      </w:r>
      <w:r w:rsidRPr="0023771D">
        <w:rPr>
          <w:rFonts w:ascii="標楷體" w:eastAsia="標楷體" w:hAnsi="標楷體"/>
          <w:sz w:val="28"/>
          <w:szCs w:val="28"/>
        </w:rPr>
        <w:t>1</w:t>
      </w:r>
      <w:r w:rsidRPr="0023771D">
        <w:rPr>
          <w:rFonts w:ascii="標楷體" w:eastAsia="標楷體" w:hAnsi="標楷體" w:hint="eastAsia"/>
          <w:sz w:val="28"/>
          <w:szCs w:val="28"/>
        </w:rPr>
        <w:t>0分開始甄試</w:t>
      </w: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7AB1" w:rsidRPr="0023771D" w:rsidRDefault="00F27AB1" w:rsidP="00FF77C2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（逾時20分鐘以上者以棄權論，不得要求入場應試）</w:t>
      </w:r>
    </w:p>
    <w:p w:rsidR="00F27AB1" w:rsidRPr="0040549F" w:rsidRDefault="00F27AB1" w:rsidP="00F27AB1">
      <w:pPr>
        <w:spacing w:line="440" w:lineRule="exact"/>
        <w:ind w:firstLineChars="200" w:firstLine="560"/>
        <w:rPr>
          <w:rFonts w:ascii="標楷體" w:eastAsia="標楷體" w:hAnsi="標楷體"/>
          <w:sz w:val="28"/>
          <w:szCs w:val="28"/>
        </w:rPr>
      </w:pPr>
    </w:p>
    <w:p w:rsidR="00F27AB1" w:rsidRPr="0023771D" w:rsidRDefault="00F27AB1" w:rsidP="00F27AB1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23771D">
        <w:rPr>
          <w:rFonts w:ascii="標楷體" w:eastAsia="標楷體" w:hAnsi="標楷體" w:hint="eastAsia"/>
          <w:sz w:val="28"/>
          <w:szCs w:val="28"/>
        </w:rPr>
        <w:t>相關事項請詳閱簡章</w:t>
      </w:r>
      <w:r w:rsidRPr="0023771D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7AB1" w:rsidRPr="0023771D" w:rsidRDefault="00F27AB1" w:rsidP="00F27AB1">
      <w:pPr>
        <w:adjustRightInd w:val="0"/>
        <w:spacing w:line="280" w:lineRule="exact"/>
        <w:jc w:val="both"/>
        <w:rPr>
          <w:rFonts w:eastAsia="標楷體"/>
          <w:color w:val="000000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 w:rsidP="00F27AB1">
      <w:pPr>
        <w:adjustRightInd w:val="0"/>
        <w:spacing w:line="0" w:lineRule="atLeast"/>
        <w:rPr>
          <w:rFonts w:eastAsia="標楷體"/>
          <w:b/>
          <w:sz w:val="32"/>
          <w:szCs w:val="26"/>
        </w:rPr>
      </w:pPr>
    </w:p>
    <w:p w:rsidR="00F27AB1" w:rsidRDefault="00F27AB1">
      <w:pPr>
        <w:rPr>
          <w:rFonts w:hint="eastAsia"/>
        </w:rPr>
      </w:pPr>
    </w:p>
    <w:sectPr w:rsidR="00F27AB1" w:rsidSect="00F27AB1">
      <w:pgSz w:w="11906" w:h="16838"/>
      <w:pgMar w:top="1440" w:right="566" w:bottom="1440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AB1"/>
    <w:rsid w:val="00F27AB1"/>
    <w:rsid w:val="00FB6FE7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7D2CA"/>
  <w15:chartTrackingRefBased/>
  <w15:docId w15:val="{BA9AC275-8B13-4B85-9586-35E4102E9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AB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2024-07-30T07:15:00Z</dcterms:created>
  <dcterms:modified xsi:type="dcterms:W3CDTF">2024-07-30T07:22:00Z</dcterms:modified>
</cp:coreProperties>
</file>